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8454" w14:textId="716A6DF7" w:rsidR="00E74D7F" w:rsidRPr="00C22E12" w:rsidRDefault="008E43F7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C22E12">
        <w:rPr>
          <w:rFonts w:ascii="Arial" w:hAnsi="Arial" w:cs="Arial"/>
          <w:b/>
          <w:bCs/>
          <w:color w:val="000000" w:themeColor="text1"/>
        </w:rPr>
        <w:t>GUEST</w:t>
      </w:r>
      <w:r w:rsidR="00466920" w:rsidRPr="00C22E12">
        <w:rPr>
          <w:rFonts w:ascii="Arial" w:hAnsi="Arial" w:cs="Arial"/>
          <w:b/>
          <w:bCs/>
          <w:color w:val="000000" w:themeColor="text1"/>
        </w:rPr>
        <w:t>S OF THE MONTH</w:t>
      </w:r>
      <w:r w:rsidR="00CA11AB" w:rsidRPr="00C22E12">
        <w:rPr>
          <w:rFonts w:ascii="Arial" w:hAnsi="Arial" w:cs="Arial"/>
          <w:b/>
          <w:bCs/>
          <w:color w:val="000000" w:themeColor="text1"/>
        </w:rPr>
        <w:t>/</w:t>
      </w:r>
      <w:r w:rsidR="00954B63" w:rsidRPr="00C22E12">
        <w:rPr>
          <w:rFonts w:ascii="Arial" w:hAnsi="Arial" w:cs="Arial"/>
          <w:b/>
          <w:bCs/>
          <w:color w:val="000000" w:themeColor="text1"/>
        </w:rPr>
        <w:t>December 20</w:t>
      </w:r>
      <w:r w:rsidR="00D61115">
        <w:rPr>
          <w:rFonts w:ascii="Arial" w:hAnsi="Arial" w:cs="Arial"/>
          <w:b/>
          <w:bCs/>
          <w:color w:val="000000" w:themeColor="text1"/>
        </w:rPr>
        <w:t>25</w:t>
      </w:r>
    </w:p>
    <w:p w14:paraId="55688FC5" w14:textId="2C4C4516" w:rsidR="00E74D7F" w:rsidRPr="00C22E12" w:rsidRDefault="00137758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C22E12">
        <w:rPr>
          <w:rFonts w:ascii="Arial" w:hAnsi="Arial" w:cs="Arial"/>
          <w:b/>
          <w:bCs/>
          <w:color w:val="000000" w:themeColor="text1"/>
        </w:rPr>
        <w:t>Sabrina Tsui, Manager of Resource Development</w:t>
      </w:r>
    </w:p>
    <w:p w14:paraId="050332F0" w14:textId="67C2CCC2" w:rsidR="002A7EA7" w:rsidRPr="00C22E12" w:rsidRDefault="002A7EA7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C22E12">
        <w:rPr>
          <w:rFonts w:ascii="Arial" w:hAnsi="Arial" w:cs="Arial"/>
          <w:b/>
          <w:bCs/>
          <w:color w:val="000000" w:themeColor="text1"/>
        </w:rPr>
        <w:t>Ben Wong</w:t>
      </w:r>
      <w:r w:rsidR="001D0D45">
        <w:rPr>
          <w:rFonts w:ascii="Arial" w:hAnsi="Arial" w:cs="Arial"/>
          <w:b/>
          <w:bCs/>
          <w:color w:val="000000" w:themeColor="text1"/>
        </w:rPr>
        <w:t xml:space="preserve">, Manager of Strategic Planning, &amp; </w:t>
      </w:r>
      <w:r w:rsidR="00677501">
        <w:rPr>
          <w:rFonts w:ascii="Arial" w:hAnsi="Arial" w:cs="Arial"/>
          <w:b/>
          <w:bCs/>
          <w:color w:val="000000" w:themeColor="text1"/>
        </w:rPr>
        <w:t>Kharla Pimentel</w:t>
      </w:r>
      <w:r w:rsidR="008C7EDD">
        <w:rPr>
          <w:rFonts w:ascii="Arial" w:hAnsi="Arial" w:cs="Arial"/>
          <w:b/>
          <w:bCs/>
          <w:color w:val="000000" w:themeColor="text1"/>
        </w:rPr>
        <w:t xml:space="preserve"> (Presenter)</w:t>
      </w:r>
    </w:p>
    <w:p w14:paraId="0E7B1DC8" w14:textId="77777777" w:rsidR="004A3025" w:rsidRDefault="004A3025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Water Resources Division</w:t>
      </w:r>
    </w:p>
    <w:p w14:paraId="59E50217" w14:textId="2F05D9A3" w:rsidR="002A7EA7" w:rsidRPr="00C22E12" w:rsidRDefault="002A7EA7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C22E12">
        <w:rPr>
          <w:rFonts w:ascii="Arial" w:hAnsi="Arial" w:cs="Arial"/>
          <w:b/>
          <w:bCs/>
          <w:color w:val="000000" w:themeColor="text1"/>
        </w:rPr>
        <w:t>Los Angeles Department of Water &amp; Power</w:t>
      </w:r>
    </w:p>
    <w:p w14:paraId="32A66260" w14:textId="77777777" w:rsidR="00CB15E3" w:rsidRPr="00C22E12" w:rsidRDefault="00CB15E3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3BD86A48" w14:textId="1EADD80F" w:rsidR="008E43F7" w:rsidRPr="00C22E12" w:rsidRDefault="001D7A9F" w:rsidP="00E74D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1D7A9F">
        <w:rPr>
          <w:rFonts w:ascii="Arial" w:hAnsi="Arial" w:cs="Arial"/>
          <w:b/>
          <w:bCs/>
          <w:color w:val="000000" w:themeColor="text1"/>
        </w:rPr>
        <w:t>2025</w:t>
      </w:r>
      <w:r w:rsidR="00CB15E3" w:rsidRPr="00C22E12">
        <w:rPr>
          <w:rFonts w:ascii="Arial" w:hAnsi="Arial" w:cs="Arial"/>
          <w:b/>
          <w:bCs/>
          <w:color w:val="000000" w:themeColor="text1"/>
        </w:rPr>
        <w:t xml:space="preserve"> URBAN WATER MANAGEMENT PLAN</w:t>
      </w:r>
      <w:r w:rsidR="00E723F9">
        <w:rPr>
          <w:rFonts w:ascii="Arial" w:hAnsi="Arial" w:cs="Arial"/>
          <w:b/>
          <w:bCs/>
          <w:color w:val="000000" w:themeColor="text1"/>
        </w:rPr>
        <w:t xml:space="preserve"> (UWMP)</w:t>
      </w:r>
    </w:p>
    <w:p w14:paraId="36BEC083" w14:textId="4F136510" w:rsidR="00E74D7F" w:rsidRPr="00C22E12" w:rsidRDefault="005559C5" w:rsidP="008E43F7">
      <w:pPr>
        <w:pStyle w:val="NormalWeb"/>
        <w:spacing w:before="0" w:beforeAutospacing="0" w:after="0" w:afterAutospacing="0"/>
        <w:rPr>
          <w:rFonts w:ascii="Arial" w:hAnsi="Arial" w:cs="Arial"/>
          <w:i/>
          <w:iCs/>
        </w:rPr>
      </w:pPr>
      <w:r w:rsidRPr="008815B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2CB51" wp14:editId="3618EAE2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971800" cy="20040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92E5" w14:textId="23D0166B" w:rsidR="008815B5" w:rsidRDefault="007D4F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B73DB6" wp14:editId="6BEC0889">
                                  <wp:extent cx="2849573" cy="1889125"/>
                                  <wp:effectExtent l="0" t="0" r="8255" b="0"/>
                                  <wp:docPr id="4" name="Picture 2" descr="water flowing down aqueduc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ter flowing down aqueduc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1512" cy="189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2C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8pt;margin-top:7.45pt;width:234pt;height:157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vlEQIAACAEAAAOAAAAZHJzL2Uyb0RvYy54bWysU9tu2zAMfR+wfxD0vtgJkrYx4hRdugwD&#10;ugvQ7QNkWY6FyaJGKbGzrx8lp2nQbS/D9CCIInVEHh6ubofOsINCr8GWfDrJOVNWQq3truTfvm7f&#10;3HD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">
                <v:textbox>
                  <w:txbxContent>
                    <w:p w14:paraId="622292E5" w14:textId="23D0166B" w:rsidR="008815B5" w:rsidRDefault="007D4FDF">
                      <w:r>
                        <w:rPr>
                          <w:noProof/>
                        </w:rPr>
                        <w:drawing>
                          <wp:inline distT="0" distB="0" distL="0" distR="0" wp14:anchorId="45B73DB6" wp14:editId="6BEC0889">
                            <wp:extent cx="2849573" cy="1889125"/>
                            <wp:effectExtent l="0" t="0" r="8255" b="0"/>
                            <wp:docPr id="4" name="Picture 2" descr="water flowing down aqueduc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ter flowing down aqueduc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1512" cy="189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DC269F" w14:textId="2DCA906D" w:rsidR="00945070" w:rsidRPr="00C22E12" w:rsidRDefault="00945070" w:rsidP="008E43F7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C22E12">
        <w:rPr>
          <w:rFonts w:ascii="Arial" w:hAnsi="Arial" w:cs="Arial"/>
          <w:b/>
          <w:bCs/>
        </w:rPr>
        <w:t>S</w:t>
      </w:r>
      <w:r w:rsidR="000C59C7" w:rsidRPr="00C22E12">
        <w:rPr>
          <w:rFonts w:ascii="Arial" w:hAnsi="Arial" w:cs="Arial"/>
          <w:b/>
          <w:bCs/>
        </w:rPr>
        <w:t>ummary by Robert Yoshimura</w:t>
      </w:r>
    </w:p>
    <w:p w14:paraId="41F17113" w14:textId="77777777" w:rsidR="003B47B3" w:rsidRDefault="003B47B3" w:rsidP="001956C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ADC686C" w14:textId="0CAF8E0E" w:rsidR="00F00FF3" w:rsidRDefault="00F14E2E" w:rsidP="001956C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14E2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5CAE9D" wp14:editId="66120A1A">
                <wp:simplePos x="0" y="0"/>
                <wp:positionH relativeFrom="column">
                  <wp:posOffset>4320540</wp:posOffset>
                </wp:positionH>
                <wp:positionV relativeFrom="paragraph">
                  <wp:posOffset>1525905</wp:posOffset>
                </wp:positionV>
                <wp:extent cx="1303020" cy="205740"/>
                <wp:effectExtent l="0" t="0" r="11430" b="22860"/>
                <wp:wrapSquare wrapText="bothSides"/>
                <wp:docPr id="10774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DFE9" w14:textId="7E584980" w:rsidR="00F14E2E" w:rsidRPr="00082D94" w:rsidRDefault="006975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2D94">
                              <w:rPr>
                                <w:sz w:val="16"/>
                                <w:szCs w:val="16"/>
                              </w:rPr>
                              <w:t>LADWP UWMP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AE9D" id="_x0000_s1027" type="#_x0000_t202" style="position:absolute;margin-left:340.2pt;margin-top:120.15pt;width:102.6pt;height:1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">
                <v:textbox>
                  <w:txbxContent>
                    <w:p w14:paraId="6194DFE9" w14:textId="7E584980" w:rsidR="00F14E2E" w:rsidRPr="00082D94" w:rsidRDefault="006975DD">
                      <w:pPr>
                        <w:rPr>
                          <w:sz w:val="16"/>
                          <w:szCs w:val="16"/>
                        </w:rPr>
                      </w:pPr>
                      <w:r w:rsidRPr="00082D94">
                        <w:rPr>
                          <w:sz w:val="16"/>
                          <w:szCs w:val="16"/>
                        </w:rPr>
                        <w:t>LADWP UWMP Website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FED" w:rsidRPr="009C5C5A">
        <w:rPr>
          <w:rFonts w:ascii="Arial" w:hAnsi="Arial" w:cs="Arial"/>
        </w:rPr>
        <w:t xml:space="preserve">A </w:t>
      </w:r>
      <w:r w:rsidR="00CF2515" w:rsidRPr="009C5C5A">
        <w:rPr>
          <w:rFonts w:ascii="Arial" w:hAnsi="Arial" w:cs="Arial"/>
        </w:rPr>
        <w:t xml:space="preserve">severe drought in California in the late </w:t>
      </w:r>
      <w:r w:rsidR="004E5DB1" w:rsidRPr="009C5C5A">
        <w:rPr>
          <w:rFonts w:ascii="Arial" w:hAnsi="Arial" w:cs="Arial"/>
        </w:rPr>
        <w:t xml:space="preserve">1970s </w:t>
      </w:r>
      <w:r w:rsidR="00CF2515" w:rsidRPr="009C5C5A">
        <w:rPr>
          <w:rFonts w:ascii="Arial" w:hAnsi="Arial" w:cs="Arial"/>
        </w:rPr>
        <w:t xml:space="preserve">overwhelmed </w:t>
      </w:r>
      <w:r w:rsidR="004E5DB1" w:rsidRPr="009C5C5A">
        <w:rPr>
          <w:rFonts w:ascii="Arial" w:hAnsi="Arial" w:cs="Arial"/>
        </w:rPr>
        <w:t>the state’s water agencies and exposed their lack of preparedness for such</w:t>
      </w:r>
      <w:r w:rsidR="00BF7FB3">
        <w:rPr>
          <w:rFonts w:ascii="Arial" w:hAnsi="Arial" w:cs="Arial"/>
        </w:rPr>
        <w:t xml:space="preserve"> climate</w:t>
      </w:r>
      <w:r w:rsidR="004E5DB1" w:rsidRPr="009C5C5A">
        <w:rPr>
          <w:rFonts w:ascii="Arial" w:hAnsi="Arial" w:cs="Arial"/>
        </w:rPr>
        <w:t xml:space="preserve"> events.  </w:t>
      </w:r>
      <w:r w:rsidR="00DF6EB6" w:rsidRPr="009C5C5A">
        <w:rPr>
          <w:rFonts w:ascii="Arial" w:hAnsi="Arial" w:cs="Arial"/>
        </w:rPr>
        <w:t xml:space="preserve">In response, the state’s leaders enacted the </w:t>
      </w:r>
      <w:r w:rsidR="00064CAA" w:rsidRPr="009C5C5A">
        <w:rPr>
          <w:rFonts w:ascii="Arial" w:hAnsi="Arial" w:cs="Arial"/>
        </w:rPr>
        <w:t xml:space="preserve">Urban Water Management </w:t>
      </w:r>
      <w:r w:rsidR="008B4E27">
        <w:rPr>
          <w:rFonts w:ascii="Arial" w:hAnsi="Arial" w:cs="Arial"/>
        </w:rPr>
        <w:t>Planning</w:t>
      </w:r>
      <w:r w:rsidR="000C2347">
        <w:rPr>
          <w:rFonts w:ascii="Arial" w:hAnsi="Arial" w:cs="Arial"/>
        </w:rPr>
        <w:t xml:space="preserve"> </w:t>
      </w:r>
      <w:r w:rsidR="00064CAA" w:rsidRPr="009C5C5A">
        <w:rPr>
          <w:rFonts w:ascii="Arial" w:hAnsi="Arial" w:cs="Arial"/>
        </w:rPr>
        <w:t>Act of 1983</w:t>
      </w:r>
      <w:r w:rsidR="002A23AB" w:rsidRPr="009C5C5A">
        <w:rPr>
          <w:rFonts w:ascii="Arial" w:hAnsi="Arial" w:cs="Arial"/>
        </w:rPr>
        <w:t xml:space="preserve"> which requires </w:t>
      </w:r>
      <w:r w:rsidR="00893A45" w:rsidRPr="009C5C5A">
        <w:rPr>
          <w:rFonts w:ascii="Arial" w:hAnsi="Arial" w:cs="Arial"/>
        </w:rPr>
        <w:t>each water agency serving more than 3,000 customers or 3,000</w:t>
      </w:r>
      <w:r w:rsidR="00E723F9" w:rsidRPr="009C5C5A">
        <w:rPr>
          <w:rFonts w:ascii="Arial" w:hAnsi="Arial" w:cs="Arial"/>
        </w:rPr>
        <w:t xml:space="preserve"> AF/Y of water to submit </w:t>
      </w:r>
      <w:r w:rsidR="008E43F7" w:rsidRPr="009C5C5A">
        <w:rPr>
          <w:rFonts w:ascii="Arial" w:hAnsi="Arial" w:cs="Arial"/>
        </w:rPr>
        <w:t xml:space="preserve">an UWMP every five years </w:t>
      </w:r>
      <w:r w:rsidR="003967CD">
        <w:rPr>
          <w:rFonts w:ascii="Arial" w:hAnsi="Arial" w:cs="Arial"/>
        </w:rPr>
        <w:t>that includes the following information</w:t>
      </w:r>
      <w:r w:rsidR="00763726" w:rsidRPr="009C5C5A">
        <w:rPr>
          <w:rFonts w:ascii="Arial" w:hAnsi="Arial" w:cs="Arial"/>
        </w:rPr>
        <w:t>:</w:t>
      </w:r>
      <w:r w:rsidR="00B5532B" w:rsidRPr="009C5C5A">
        <w:rPr>
          <w:rFonts w:ascii="Arial" w:hAnsi="Arial" w:cs="Arial"/>
        </w:rPr>
        <w:t xml:space="preserve"> </w:t>
      </w:r>
      <w:r w:rsidR="008E43F7" w:rsidRPr="009C5C5A">
        <w:rPr>
          <w:rFonts w:ascii="Arial" w:hAnsi="Arial" w:cs="Arial"/>
        </w:rPr>
        <w:t xml:space="preserve"> </w:t>
      </w:r>
    </w:p>
    <w:p w14:paraId="54F6BCC5" w14:textId="6D7B0BA8" w:rsidR="0004060B" w:rsidRPr="00082432" w:rsidRDefault="0004060B" w:rsidP="00F00F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color w:val="333333"/>
        </w:rPr>
      </w:pPr>
      <w:r w:rsidRPr="00082432">
        <w:rPr>
          <w:rFonts w:ascii="Arial" w:eastAsia="Times New Roman" w:hAnsi="Arial" w:cs="Arial"/>
          <w:color w:val="333333"/>
        </w:rPr>
        <w:t xml:space="preserve">An assessment of the reliability of </w:t>
      </w:r>
      <w:r w:rsidR="007C4D56">
        <w:rPr>
          <w:rFonts w:ascii="Arial" w:eastAsia="Times New Roman" w:hAnsi="Arial" w:cs="Arial"/>
          <w:color w:val="333333"/>
        </w:rPr>
        <w:t>w</w:t>
      </w:r>
      <w:r w:rsidRPr="00082432">
        <w:rPr>
          <w:rFonts w:ascii="Arial" w:eastAsia="Times New Roman" w:hAnsi="Arial" w:cs="Arial"/>
          <w:color w:val="333333"/>
        </w:rPr>
        <w:t>ater sources over a 20-</w:t>
      </w:r>
      <w:r w:rsidR="00DC0302">
        <w:rPr>
          <w:rFonts w:ascii="Arial" w:eastAsia="Times New Roman" w:hAnsi="Arial" w:cs="Arial"/>
          <w:color w:val="333333"/>
        </w:rPr>
        <w:t>year</w:t>
      </w:r>
      <w:r w:rsidR="005559C5" w:rsidRPr="005559C5">
        <w:rPr>
          <w:rFonts w:ascii="Arial" w:eastAsia="Times New Roman" w:hAnsi="Arial" w:cs="Arial"/>
          <w:color w:val="333333"/>
        </w:rPr>
        <w:t xml:space="preserve"> </w:t>
      </w:r>
      <w:r w:rsidR="00EC2458">
        <w:rPr>
          <w:rFonts w:ascii="Arial" w:eastAsia="Times New Roman" w:hAnsi="Arial" w:cs="Arial"/>
          <w:color w:val="333333"/>
        </w:rPr>
        <w:t>or 25</w:t>
      </w:r>
      <w:r w:rsidR="00DC0302">
        <w:rPr>
          <w:rFonts w:ascii="Arial" w:eastAsia="Times New Roman" w:hAnsi="Arial" w:cs="Arial"/>
          <w:color w:val="333333"/>
        </w:rPr>
        <w:t>-</w:t>
      </w:r>
      <w:r w:rsidR="005559C5" w:rsidRPr="00082432">
        <w:rPr>
          <w:rFonts w:ascii="Arial" w:eastAsia="Times New Roman" w:hAnsi="Arial" w:cs="Arial"/>
          <w:color w:val="333333"/>
        </w:rPr>
        <w:t>year</w:t>
      </w:r>
      <w:r w:rsidR="00DC0302">
        <w:rPr>
          <w:rFonts w:ascii="Arial" w:eastAsia="Times New Roman" w:hAnsi="Arial" w:cs="Arial"/>
          <w:color w:val="333333"/>
        </w:rPr>
        <w:t xml:space="preserve"> (optional)</w:t>
      </w:r>
      <w:r w:rsidR="005559C5" w:rsidRPr="00082432">
        <w:rPr>
          <w:rFonts w:ascii="Arial" w:eastAsia="Times New Roman" w:hAnsi="Arial" w:cs="Arial"/>
          <w:color w:val="333333"/>
        </w:rPr>
        <w:t xml:space="preserve"> planning </w:t>
      </w:r>
      <w:r w:rsidR="00731A35">
        <w:rPr>
          <w:rFonts w:ascii="Arial" w:eastAsia="Times New Roman" w:hAnsi="Arial" w:cs="Arial"/>
          <w:color w:val="333333"/>
        </w:rPr>
        <w:t>t</w:t>
      </w:r>
      <w:r w:rsidR="005559C5" w:rsidRPr="00082432">
        <w:rPr>
          <w:rFonts w:ascii="Arial" w:eastAsia="Times New Roman" w:hAnsi="Arial" w:cs="Arial"/>
          <w:color w:val="333333"/>
        </w:rPr>
        <w:t>ime frame</w:t>
      </w:r>
    </w:p>
    <w:p w14:paraId="18B4A9E9" w14:textId="77777777" w:rsidR="0004060B" w:rsidRPr="0004060B" w:rsidRDefault="0004060B" w:rsidP="000406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</w:rPr>
      </w:pPr>
      <w:r w:rsidRPr="0004060B">
        <w:rPr>
          <w:rFonts w:ascii="Arial" w:eastAsia="Times New Roman" w:hAnsi="Arial" w:cs="Arial"/>
          <w:color w:val="333333"/>
        </w:rPr>
        <w:t>A description of demand management measures</w:t>
      </w:r>
    </w:p>
    <w:p w14:paraId="6B52A3B7" w14:textId="77777777" w:rsidR="0004060B" w:rsidRPr="001C4A61" w:rsidRDefault="0004060B" w:rsidP="000406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4060B">
        <w:rPr>
          <w:rFonts w:ascii="Arial" w:eastAsia="Times New Roman" w:hAnsi="Arial" w:cs="Arial"/>
          <w:color w:val="333333"/>
        </w:rPr>
        <w:t>A discussion of the use and planned use of recycled water</w:t>
      </w:r>
    </w:p>
    <w:p w14:paraId="5C923E6C" w14:textId="7C63D9E3" w:rsidR="001C4A61" w:rsidRPr="001C4A61" w:rsidRDefault="001C4A61" w:rsidP="00EA7E9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</w:rPr>
      </w:pPr>
      <w:r w:rsidRPr="0004060B">
        <w:rPr>
          <w:rFonts w:ascii="Arial" w:eastAsia="Times New Roman" w:hAnsi="Arial" w:cs="Arial"/>
          <w:color w:val="333333"/>
        </w:rPr>
        <w:t>A water shortage contingency plan</w:t>
      </w:r>
    </w:p>
    <w:p w14:paraId="42296439" w14:textId="77777777" w:rsidR="000D5044" w:rsidRDefault="000D5044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0470D9C" w14:textId="7140BBE7" w:rsidR="00A37360" w:rsidRDefault="00E645D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C5C5A">
        <w:rPr>
          <w:rFonts w:ascii="Arial" w:hAnsi="Arial" w:cs="Arial"/>
        </w:rPr>
        <w:t xml:space="preserve">The plan </w:t>
      </w:r>
      <w:r w:rsidR="004D4D54">
        <w:rPr>
          <w:rFonts w:ascii="Arial" w:hAnsi="Arial" w:cs="Arial"/>
        </w:rPr>
        <w:t>must be</w:t>
      </w:r>
      <w:r w:rsidRPr="009C5C5A">
        <w:rPr>
          <w:rFonts w:ascii="Arial" w:hAnsi="Arial" w:cs="Arial"/>
        </w:rPr>
        <w:t xml:space="preserve"> submitted to the California Department of Water Resources</w:t>
      </w:r>
      <w:r w:rsidR="004D4D54">
        <w:rPr>
          <w:rFonts w:ascii="Arial" w:hAnsi="Arial" w:cs="Arial"/>
        </w:rPr>
        <w:t xml:space="preserve"> by July 2026</w:t>
      </w:r>
      <w:r w:rsidR="00D53C66" w:rsidRPr="009C5C5A">
        <w:rPr>
          <w:rFonts w:ascii="Arial" w:hAnsi="Arial" w:cs="Arial"/>
        </w:rPr>
        <w:t xml:space="preserve"> and is required to qualify for state</w:t>
      </w:r>
      <w:r w:rsidR="009C5C5A" w:rsidRPr="009C5C5A">
        <w:rPr>
          <w:rFonts w:ascii="Arial" w:hAnsi="Arial" w:cs="Arial"/>
        </w:rPr>
        <w:t xml:space="preserve"> loans and grants</w:t>
      </w:r>
      <w:r w:rsidR="00344DA9">
        <w:rPr>
          <w:rFonts w:ascii="Arial" w:hAnsi="Arial" w:cs="Arial"/>
        </w:rPr>
        <w:t xml:space="preserve">, of which LADWP has </w:t>
      </w:r>
      <w:r w:rsidR="00101EE2">
        <w:rPr>
          <w:rFonts w:ascii="Arial" w:hAnsi="Arial" w:cs="Arial"/>
        </w:rPr>
        <w:t>received</w:t>
      </w:r>
      <w:r w:rsidR="00A528CC">
        <w:rPr>
          <w:rFonts w:ascii="Arial" w:hAnsi="Arial" w:cs="Arial"/>
        </w:rPr>
        <w:t xml:space="preserve"> </w:t>
      </w:r>
      <w:r w:rsidR="00344DA9">
        <w:rPr>
          <w:rFonts w:ascii="Arial" w:hAnsi="Arial" w:cs="Arial"/>
        </w:rPr>
        <w:t xml:space="preserve">and will </w:t>
      </w:r>
      <w:r w:rsidR="00A528CC">
        <w:rPr>
          <w:rFonts w:ascii="Arial" w:hAnsi="Arial" w:cs="Arial"/>
        </w:rPr>
        <w:t xml:space="preserve">continue to </w:t>
      </w:r>
      <w:r w:rsidR="00344DA9">
        <w:rPr>
          <w:rFonts w:ascii="Arial" w:hAnsi="Arial" w:cs="Arial"/>
        </w:rPr>
        <w:t xml:space="preserve">receive hundreds of millions </w:t>
      </w:r>
      <w:r w:rsidR="00731D6F">
        <w:rPr>
          <w:rFonts w:ascii="Arial" w:hAnsi="Arial" w:cs="Arial"/>
        </w:rPr>
        <w:t>of dollars for its ongoing and future projects</w:t>
      </w:r>
      <w:r w:rsidR="009C5C5A" w:rsidRPr="009C5C5A">
        <w:rPr>
          <w:rFonts w:ascii="Arial" w:hAnsi="Arial" w:cs="Arial"/>
        </w:rPr>
        <w:t xml:space="preserve">. </w:t>
      </w:r>
      <w:r w:rsidR="00A37360">
        <w:rPr>
          <w:rFonts w:ascii="Arial" w:hAnsi="Arial" w:cs="Arial"/>
        </w:rPr>
        <w:t xml:space="preserve">The UWMP will </w:t>
      </w:r>
      <w:r w:rsidR="00DB37CA">
        <w:rPr>
          <w:rFonts w:ascii="Arial" w:hAnsi="Arial" w:cs="Arial"/>
        </w:rPr>
        <w:t xml:space="preserve">consolidate multiple planning efforts </w:t>
      </w:r>
      <w:r w:rsidR="003D0AC9">
        <w:rPr>
          <w:rFonts w:ascii="Arial" w:hAnsi="Arial" w:cs="Arial"/>
        </w:rPr>
        <w:t>into a single plan that looks forward 25 years</w:t>
      </w:r>
      <w:r w:rsidR="00994DD0">
        <w:rPr>
          <w:rFonts w:ascii="Arial" w:hAnsi="Arial" w:cs="Arial"/>
        </w:rPr>
        <w:t xml:space="preserve">.  </w:t>
      </w:r>
      <w:r w:rsidR="00F57D47">
        <w:rPr>
          <w:rFonts w:ascii="Arial" w:hAnsi="Arial" w:cs="Arial"/>
        </w:rPr>
        <w:t xml:space="preserve">LADWP has chosen </w:t>
      </w:r>
      <w:r w:rsidR="00687934">
        <w:rPr>
          <w:rFonts w:ascii="Arial" w:hAnsi="Arial" w:cs="Arial"/>
        </w:rPr>
        <w:t>the optional 5 years</w:t>
      </w:r>
      <w:r w:rsidR="00815A57">
        <w:rPr>
          <w:rFonts w:ascii="Arial" w:hAnsi="Arial" w:cs="Arial"/>
        </w:rPr>
        <w:t xml:space="preserve">, so the 2025 UWMP will </w:t>
      </w:r>
      <w:r w:rsidR="00E84DF2">
        <w:rPr>
          <w:rFonts w:ascii="Arial" w:hAnsi="Arial" w:cs="Arial"/>
        </w:rPr>
        <w:t>extend through 2050.</w:t>
      </w:r>
      <w:r w:rsidR="00692B98">
        <w:rPr>
          <w:rFonts w:ascii="Arial" w:hAnsi="Arial" w:cs="Arial"/>
        </w:rPr>
        <w:t xml:space="preserve">  </w:t>
      </w:r>
      <w:r w:rsidR="00692B98" w:rsidRPr="009C5C5A">
        <w:rPr>
          <w:rFonts w:ascii="Arial" w:hAnsi="Arial" w:cs="Arial"/>
        </w:rPr>
        <w:t>The last UWMP for Los Angeles was completed in 2020</w:t>
      </w:r>
    </w:p>
    <w:p w14:paraId="3FF58E95" w14:textId="77777777" w:rsidR="00A37360" w:rsidRDefault="00A37360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2794065" w14:textId="77777777" w:rsidR="00116220" w:rsidRDefault="001B4144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Water supply reliability is assessed under four scenarios</w:t>
      </w:r>
      <w:r w:rsidR="00A049E2">
        <w:rPr>
          <w:rFonts w:ascii="Arial" w:hAnsi="Arial" w:cs="Arial"/>
        </w:rPr>
        <w:t>: Long</w:t>
      </w:r>
      <w:r w:rsidR="00D307EA">
        <w:rPr>
          <w:rFonts w:ascii="Arial" w:hAnsi="Arial" w:cs="Arial"/>
        </w:rPr>
        <w:t xml:space="preserve">-term assessments </w:t>
      </w:r>
      <w:r w:rsidR="001C1CB0">
        <w:rPr>
          <w:rFonts w:ascii="Arial" w:hAnsi="Arial" w:cs="Arial"/>
        </w:rPr>
        <w:t>(2025 -2050</w:t>
      </w:r>
      <w:r w:rsidR="00D039DA">
        <w:rPr>
          <w:rFonts w:ascii="Arial" w:hAnsi="Arial" w:cs="Arial"/>
        </w:rPr>
        <w:t xml:space="preserve"> in five-year increments</w:t>
      </w:r>
      <w:r w:rsidR="001C1CB0">
        <w:rPr>
          <w:rFonts w:ascii="Arial" w:hAnsi="Arial" w:cs="Arial"/>
        </w:rPr>
        <w:t>) must include</w:t>
      </w:r>
      <w:r w:rsidR="00BA06F2">
        <w:rPr>
          <w:rFonts w:ascii="Arial" w:hAnsi="Arial" w:cs="Arial"/>
        </w:rPr>
        <w:t xml:space="preserve"> </w:t>
      </w:r>
      <w:r w:rsidR="004F4D40">
        <w:rPr>
          <w:rFonts w:ascii="Arial" w:hAnsi="Arial" w:cs="Arial"/>
        </w:rPr>
        <w:t xml:space="preserve">average year hydrology, </w:t>
      </w:r>
      <w:r w:rsidR="00693046">
        <w:rPr>
          <w:rFonts w:ascii="Arial" w:hAnsi="Arial" w:cs="Arial"/>
        </w:rPr>
        <w:t xml:space="preserve">single dry year hydrology, </w:t>
      </w:r>
      <w:r w:rsidR="00E17370">
        <w:rPr>
          <w:rFonts w:ascii="Arial" w:hAnsi="Arial" w:cs="Arial"/>
        </w:rPr>
        <w:t>and multiple dry year (</w:t>
      </w:r>
      <w:r w:rsidR="000B2C4B">
        <w:rPr>
          <w:rFonts w:ascii="Arial" w:hAnsi="Arial" w:cs="Arial"/>
        </w:rPr>
        <w:t xml:space="preserve">5 years) hydrology.  </w:t>
      </w:r>
      <w:r w:rsidR="00A049E2">
        <w:rPr>
          <w:rFonts w:ascii="Arial" w:hAnsi="Arial" w:cs="Arial"/>
        </w:rPr>
        <w:t>A near-term assessment (</w:t>
      </w:r>
      <w:r w:rsidR="00206717">
        <w:rPr>
          <w:rFonts w:ascii="Arial" w:hAnsi="Arial" w:cs="Arial"/>
        </w:rPr>
        <w:t xml:space="preserve">2025-2030 in one-year increments) </w:t>
      </w:r>
      <w:r w:rsidR="00C6310F">
        <w:rPr>
          <w:rFonts w:ascii="Arial" w:hAnsi="Arial" w:cs="Arial"/>
        </w:rPr>
        <w:t xml:space="preserve">must include a drought risk assessment for that time span.  </w:t>
      </w:r>
    </w:p>
    <w:p w14:paraId="4DEB2453" w14:textId="77777777" w:rsidR="00116220" w:rsidRDefault="00116220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4C8EC61" w14:textId="76AC8939" w:rsidR="002D1FF9" w:rsidRDefault="000E49E1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Water demand </w:t>
      </w:r>
      <w:r w:rsidR="009447CC">
        <w:rPr>
          <w:rFonts w:ascii="Arial" w:hAnsi="Arial" w:cs="Arial"/>
        </w:rPr>
        <w:t xml:space="preserve">in Los Angeles has steadily declined </w:t>
      </w:r>
      <w:r w:rsidR="009670F4">
        <w:rPr>
          <w:rFonts w:ascii="Arial" w:hAnsi="Arial" w:cs="Arial"/>
        </w:rPr>
        <w:t>from 650,000 A</w:t>
      </w:r>
      <w:r w:rsidR="00FC0924">
        <w:rPr>
          <w:rFonts w:ascii="Arial" w:hAnsi="Arial" w:cs="Arial"/>
        </w:rPr>
        <w:t>cre-Feet per Year (AFY) in</w:t>
      </w:r>
      <w:r w:rsidR="009447CC">
        <w:rPr>
          <w:rFonts w:ascii="Arial" w:hAnsi="Arial" w:cs="Arial"/>
        </w:rPr>
        <w:t xml:space="preserve"> 2000 </w:t>
      </w:r>
      <w:r w:rsidR="00FC0924">
        <w:rPr>
          <w:rFonts w:ascii="Arial" w:hAnsi="Arial" w:cs="Arial"/>
        </w:rPr>
        <w:t>to less than 450,000 AFY today</w:t>
      </w:r>
      <w:r w:rsidR="00530429">
        <w:rPr>
          <w:rFonts w:ascii="Arial" w:hAnsi="Arial" w:cs="Arial"/>
        </w:rPr>
        <w:t xml:space="preserve"> due largely to declines in per capita consumption</w:t>
      </w:r>
      <w:r w:rsidR="00FC0924">
        <w:rPr>
          <w:rFonts w:ascii="Arial" w:hAnsi="Arial" w:cs="Arial"/>
        </w:rPr>
        <w:t xml:space="preserve">.  </w:t>
      </w:r>
      <w:r w:rsidR="00D721DC">
        <w:rPr>
          <w:rFonts w:ascii="Arial" w:hAnsi="Arial" w:cs="Arial"/>
        </w:rPr>
        <w:t xml:space="preserve">Demand forecasts </w:t>
      </w:r>
      <w:r w:rsidR="009727F0">
        <w:rPr>
          <w:rFonts w:ascii="Arial" w:hAnsi="Arial" w:cs="Arial"/>
        </w:rPr>
        <w:t xml:space="preserve">reflect these trends and </w:t>
      </w:r>
      <w:r w:rsidR="00984BF8">
        <w:rPr>
          <w:rFonts w:ascii="Arial" w:hAnsi="Arial" w:cs="Arial"/>
        </w:rPr>
        <w:t xml:space="preserve">anticipate </w:t>
      </w:r>
      <w:r w:rsidR="00D84CFB">
        <w:rPr>
          <w:rFonts w:ascii="Arial" w:hAnsi="Arial" w:cs="Arial"/>
        </w:rPr>
        <w:t>gradually</w:t>
      </w:r>
      <w:r w:rsidR="00984BF8">
        <w:rPr>
          <w:rFonts w:ascii="Arial" w:hAnsi="Arial" w:cs="Arial"/>
        </w:rPr>
        <w:t xml:space="preserve"> rising </w:t>
      </w:r>
      <w:r w:rsidR="00384930">
        <w:rPr>
          <w:rFonts w:ascii="Arial" w:hAnsi="Arial" w:cs="Arial"/>
        </w:rPr>
        <w:t xml:space="preserve">total water use over the next 25 years.  </w:t>
      </w:r>
      <w:r w:rsidR="00CA5A39">
        <w:rPr>
          <w:rFonts w:ascii="Arial" w:hAnsi="Arial" w:cs="Arial"/>
        </w:rPr>
        <w:t xml:space="preserve">The rising usage </w:t>
      </w:r>
      <w:r w:rsidR="000B1E4C">
        <w:rPr>
          <w:rFonts w:ascii="Arial" w:hAnsi="Arial" w:cs="Arial"/>
        </w:rPr>
        <w:t xml:space="preserve">reflects the impact of expected population growth </w:t>
      </w:r>
      <w:r w:rsidR="009D7C62">
        <w:rPr>
          <w:rFonts w:ascii="Arial" w:hAnsi="Arial" w:cs="Arial"/>
        </w:rPr>
        <w:t xml:space="preserve">which will partially offset the </w:t>
      </w:r>
      <w:r w:rsidR="00014592">
        <w:rPr>
          <w:rFonts w:ascii="Arial" w:hAnsi="Arial" w:cs="Arial"/>
        </w:rPr>
        <w:t xml:space="preserve">declines in per capita consumption.  </w:t>
      </w:r>
      <w:r w:rsidR="00DE6B2B">
        <w:rPr>
          <w:rFonts w:ascii="Arial" w:hAnsi="Arial" w:cs="Arial"/>
        </w:rPr>
        <w:t xml:space="preserve">Population forecasts developed by the Southern California </w:t>
      </w:r>
      <w:r w:rsidR="00DC2AF2">
        <w:rPr>
          <w:rFonts w:ascii="Arial" w:hAnsi="Arial" w:cs="Arial"/>
        </w:rPr>
        <w:t xml:space="preserve">Association of Governments (SCAG) </w:t>
      </w:r>
      <w:r w:rsidR="00C50E48">
        <w:rPr>
          <w:rFonts w:ascii="Arial" w:hAnsi="Arial" w:cs="Arial"/>
        </w:rPr>
        <w:t>show a slower growth rate today compared to their forecasts in 2020</w:t>
      </w:r>
      <w:r w:rsidR="00D134BE">
        <w:rPr>
          <w:rFonts w:ascii="Arial" w:hAnsi="Arial" w:cs="Arial"/>
        </w:rPr>
        <w:t xml:space="preserve">, and </w:t>
      </w:r>
      <w:r w:rsidR="009363E5">
        <w:rPr>
          <w:rFonts w:ascii="Arial" w:hAnsi="Arial" w:cs="Arial"/>
        </w:rPr>
        <w:t xml:space="preserve">a </w:t>
      </w:r>
      <w:r w:rsidR="00D134BE">
        <w:rPr>
          <w:rFonts w:ascii="Arial" w:hAnsi="Arial" w:cs="Arial"/>
        </w:rPr>
        <w:t xml:space="preserve">lower starting point reflecting the significant decline in </w:t>
      </w:r>
      <w:r w:rsidR="003266A7">
        <w:rPr>
          <w:rFonts w:ascii="Arial" w:hAnsi="Arial" w:cs="Arial"/>
        </w:rPr>
        <w:t>population between 2019 and 2023</w:t>
      </w:r>
      <w:r w:rsidR="00C50E48">
        <w:rPr>
          <w:rFonts w:ascii="Arial" w:hAnsi="Arial" w:cs="Arial"/>
        </w:rPr>
        <w:t>.</w:t>
      </w:r>
      <w:r w:rsidR="00BD6004">
        <w:rPr>
          <w:rFonts w:ascii="Arial" w:hAnsi="Arial" w:cs="Arial"/>
        </w:rPr>
        <w:t xml:space="preserve">  </w:t>
      </w:r>
      <w:r w:rsidR="00D13C9D">
        <w:rPr>
          <w:rFonts w:ascii="Arial" w:hAnsi="Arial" w:cs="Arial"/>
        </w:rPr>
        <w:t xml:space="preserve">The current forecast predicts a </w:t>
      </w:r>
      <w:r w:rsidR="00465C97">
        <w:rPr>
          <w:rFonts w:ascii="Arial" w:hAnsi="Arial" w:cs="Arial"/>
        </w:rPr>
        <w:t xml:space="preserve">population in 2045 of 4.3 million people compared to </w:t>
      </w:r>
      <w:r w:rsidR="005F5DE5">
        <w:rPr>
          <w:rFonts w:ascii="Arial" w:hAnsi="Arial" w:cs="Arial"/>
        </w:rPr>
        <w:t xml:space="preserve">nearly 4.9 million forecasted </w:t>
      </w:r>
      <w:r w:rsidR="00C06CF8">
        <w:rPr>
          <w:rFonts w:ascii="Arial" w:hAnsi="Arial" w:cs="Arial"/>
        </w:rPr>
        <w:t xml:space="preserve">five years ago. </w:t>
      </w:r>
    </w:p>
    <w:p w14:paraId="137813FF" w14:textId="77777777" w:rsidR="002D1FF9" w:rsidRDefault="002D1FF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8A0E82A" w14:textId="77777777" w:rsidR="005F4119" w:rsidRDefault="007430B6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 new component of UWMPs added by regulatory action in January 2025 are the </w:t>
      </w:r>
      <w:r w:rsidR="00BC33F6">
        <w:rPr>
          <w:rFonts w:ascii="Arial" w:hAnsi="Arial" w:cs="Arial"/>
        </w:rPr>
        <w:t xml:space="preserve">Urban Water Use Objectives (UWUO) which </w:t>
      </w:r>
      <w:r w:rsidR="00BC7B3F">
        <w:rPr>
          <w:rFonts w:ascii="Arial" w:hAnsi="Arial" w:cs="Arial"/>
        </w:rPr>
        <w:t xml:space="preserve">require the development of water budgets </w:t>
      </w:r>
      <w:r w:rsidR="000678EA">
        <w:rPr>
          <w:rFonts w:ascii="Arial" w:hAnsi="Arial" w:cs="Arial"/>
        </w:rPr>
        <w:t xml:space="preserve">for several categories </w:t>
      </w:r>
      <w:r w:rsidR="000678EA">
        <w:rPr>
          <w:rFonts w:ascii="Arial" w:hAnsi="Arial" w:cs="Arial"/>
        </w:rPr>
        <w:lastRenderedPageBreak/>
        <w:t xml:space="preserve">of use.  </w:t>
      </w:r>
      <w:r w:rsidR="00D84BEE">
        <w:rPr>
          <w:rFonts w:ascii="Arial" w:hAnsi="Arial" w:cs="Arial"/>
        </w:rPr>
        <w:t xml:space="preserve">The categories include indoor and outdoor residential </w:t>
      </w:r>
      <w:r w:rsidR="00DF340B">
        <w:rPr>
          <w:rFonts w:ascii="Arial" w:hAnsi="Arial" w:cs="Arial"/>
        </w:rPr>
        <w:t>budgets</w:t>
      </w:r>
      <w:r w:rsidR="00D84BEE">
        <w:rPr>
          <w:rFonts w:ascii="Arial" w:hAnsi="Arial" w:cs="Arial"/>
        </w:rPr>
        <w:t>, commercial, industrial, and institutional</w:t>
      </w:r>
      <w:r w:rsidR="0022439A">
        <w:rPr>
          <w:rFonts w:ascii="Arial" w:hAnsi="Arial" w:cs="Arial"/>
        </w:rPr>
        <w:t xml:space="preserve"> dedicated-irrigation-meter</w:t>
      </w:r>
      <w:r w:rsidR="00695181">
        <w:rPr>
          <w:rFonts w:ascii="Arial" w:hAnsi="Arial" w:cs="Arial"/>
        </w:rPr>
        <w:t xml:space="preserve"> water </w:t>
      </w:r>
      <w:r w:rsidR="00DF340B">
        <w:rPr>
          <w:rFonts w:ascii="Arial" w:hAnsi="Arial" w:cs="Arial"/>
        </w:rPr>
        <w:t>budgets, water loss budgets</w:t>
      </w:r>
      <w:r w:rsidR="0085631A">
        <w:rPr>
          <w:rFonts w:ascii="Arial" w:hAnsi="Arial" w:cs="Arial"/>
        </w:rPr>
        <w:t xml:space="preserve">, and any applicable adjustments.  </w:t>
      </w:r>
      <w:r w:rsidR="00316DEC">
        <w:rPr>
          <w:rFonts w:ascii="Arial" w:hAnsi="Arial" w:cs="Arial"/>
        </w:rPr>
        <w:t xml:space="preserve">The budgets for each category are targets </w:t>
      </w:r>
      <w:r w:rsidR="00614456">
        <w:rPr>
          <w:rFonts w:ascii="Arial" w:hAnsi="Arial" w:cs="Arial"/>
        </w:rPr>
        <w:t xml:space="preserve">expected to be met by 2030.  </w:t>
      </w:r>
      <w:r w:rsidR="00695181">
        <w:rPr>
          <w:rFonts w:ascii="Arial" w:hAnsi="Arial" w:cs="Arial"/>
        </w:rPr>
        <w:t xml:space="preserve"> </w:t>
      </w:r>
      <w:r w:rsidR="00C50E48">
        <w:rPr>
          <w:rFonts w:ascii="Arial" w:hAnsi="Arial" w:cs="Arial"/>
        </w:rPr>
        <w:t xml:space="preserve">  </w:t>
      </w:r>
      <w:r w:rsidR="00CA5A39">
        <w:rPr>
          <w:rFonts w:ascii="Arial" w:hAnsi="Arial" w:cs="Arial"/>
        </w:rPr>
        <w:t xml:space="preserve"> </w:t>
      </w:r>
      <w:r w:rsidR="009447CC">
        <w:rPr>
          <w:rFonts w:ascii="Arial" w:hAnsi="Arial" w:cs="Arial"/>
        </w:rPr>
        <w:t xml:space="preserve"> </w:t>
      </w:r>
    </w:p>
    <w:p w14:paraId="6B81360E" w14:textId="77777777" w:rsidR="005F4119" w:rsidRDefault="005F411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FDA930F" w14:textId="1060E24B" w:rsidR="00A369FC" w:rsidRDefault="009E54F3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LADWP is fortunate to have a large and diverse portfolio of water sources </w:t>
      </w:r>
      <w:r w:rsidR="002E5E51">
        <w:rPr>
          <w:rFonts w:ascii="Arial" w:hAnsi="Arial" w:cs="Arial"/>
        </w:rPr>
        <w:t>to draw from</w:t>
      </w:r>
      <w:r w:rsidR="007A463E">
        <w:rPr>
          <w:rFonts w:ascii="Arial" w:hAnsi="Arial" w:cs="Arial"/>
        </w:rPr>
        <w:t xml:space="preserve"> including the Los Angeles A</w:t>
      </w:r>
      <w:r w:rsidR="00070C9E">
        <w:rPr>
          <w:rFonts w:ascii="Arial" w:hAnsi="Arial" w:cs="Arial"/>
        </w:rPr>
        <w:t xml:space="preserve">queduct, the Colorado River Aqueduct, the State Water Project, </w:t>
      </w:r>
      <w:r w:rsidR="00946329">
        <w:rPr>
          <w:rFonts w:ascii="Arial" w:hAnsi="Arial" w:cs="Arial"/>
        </w:rPr>
        <w:t>Local Groundwater, and other sources</w:t>
      </w:r>
      <w:r w:rsidR="004F7C71">
        <w:rPr>
          <w:rFonts w:ascii="Arial" w:hAnsi="Arial" w:cs="Arial"/>
        </w:rPr>
        <w:t xml:space="preserve"> such as recycled water, conservation, and </w:t>
      </w:r>
      <w:r w:rsidR="00D363D2">
        <w:rPr>
          <w:rFonts w:ascii="Arial" w:hAnsi="Arial" w:cs="Arial"/>
        </w:rPr>
        <w:t>stormwater capture</w:t>
      </w:r>
      <w:r w:rsidR="002E5E51">
        <w:rPr>
          <w:rFonts w:ascii="Arial" w:hAnsi="Arial" w:cs="Arial"/>
        </w:rPr>
        <w:t xml:space="preserve">.  However, each source </w:t>
      </w:r>
      <w:r w:rsidR="00D363D2">
        <w:rPr>
          <w:rFonts w:ascii="Arial" w:hAnsi="Arial" w:cs="Arial"/>
        </w:rPr>
        <w:t xml:space="preserve">has its challenges that must be </w:t>
      </w:r>
      <w:r w:rsidR="00701AD4">
        <w:rPr>
          <w:rFonts w:ascii="Arial" w:hAnsi="Arial" w:cs="Arial"/>
        </w:rPr>
        <w:t xml:space="preserve">addressed.  </w:t>
      </w:r>
      <w:r w:rsidR="001435D5">
        <w:rPr>
          <w:rFonts w:ascii="Arial" w:hAnsi="Arial" w:cs="Arial"/>
        </w:rPr>
        <w:t xml:space="preserve">LADWP has partnered with UCLA to assess the water supply conditions </w:t>
      </w:r>
      <w:r w:rsidR="00CC574C">
        <w:rPr>
          <w:rFonts w:ascii="Arial" w:hAnsi="Arial" w:cs="Arial"/>
        </w:rPr>
        <w:t xml:space="preserve">affecting the LA Aqueduct.  That assessment has concluded that the eastern California region </w:t>
      </w:r>
      <w:r w:rsidR="005E72D0">
        <w:rPr>
          <w:rFonts w:ascii="Arial" w:hAnsi="Arial" w:cs="Arial"/>
        </w:rPr>
        <w:t xml:space="preserve">is most likely to experience climate change </w:t>
      </w:r>
      <w:r w:rsidR="005E2CC4">
        <w:rPr>
          <w:rFonts w:ascii="Arial" w:hAnsi="Arial" w:cs="Arial"/>
        </w:rPr>
        <w:t>impacts compared to the other sources</w:t>
      </w:r>
      <w:r w:rsidR="004D58D3">
        <w:rPr>
          <w:rFonts w:ascii="Arial" w:hAnsi="Arial" w:cs="Arial"/>
        </w:rPr>
        <w:t xml:space="preserve">.  </w:t>
      </w:r>
      <w:r w:rsidR="005E788C">
        <w:rPr>
          <w:rFonts w:ascii="Arial" w:hAnsi="Arial" w:cs="Arial"/>
        </w:rPr>
        <w:t>These</w:t>
      </w:r>
      <w:r w:rsidR="004D58D3">
        <w:rPr>
          <w:rFonts w:ascii="Arial" w:hAnsi="Arial" w:cs="Arial"/>
        </w:rPr>
        <w:t xml:space="preserve"> impacts will require focused planning to </w:t>
      </w:r>
      <w:r w:rsidR="00041678">
        <w:rPr>
          <w:rFonts w:ascii="Arial" w:hAnsi="Arial" w:cs="Arial"/>
        </w:rPr>
        <w:t>mitigate the</w:t>
      </w:r>
      <w:r w:rsidR="002B0F0D">
        <w:rPr>
          <w:rFonts w:ascii="Arial" w:hAnsi="Arial" w:cs="Arial"/>
        </w:rPr>
        <w:t>ir</w:t>
      </w:r>
      <w:r w:rsidR="00041678">
        <w:rPr>
          <w:rFonts w:ascii="Arial" w:hAnsi="Arial" w:cs="Arial"/>
        </w:rPr>
        <w:t xml:space="preserve"> impacts </w:t>
      </w:r>
      <w:r w:rsidR="000D20F7">
        <w:rPr>
          <w:rFonts w:ascii="Arial" w:hAnsi="Arial" w:cs="Arial"/>
        </w:rPr>
        <w:t xml:space="preserve">and accommodate </w:t>
      </w:r>
      <w:r w:rsidR="009F762B">
        <w:rPr>
          <w:rFonts w:ascii="Arial" w:hAnsi="Arial" w:cs="Arial"/>
        </w:rPr>
        <w:t xml:space="preserve">specific </w:t>
      </w:r>
      <w:r w:rsidR="00BF6CB4">
        <w:rPr>
          <w:rFonts w:ascii="Arial" w:hAnsi="Arial" w:cs="Arial"/>
        </w:rPr>
        <w:t>strategies</w:t>
      </w:r>
      <w:r w:rsidR="007D1215">
        <w:rPr>
          <w:rFonts w:ascii="Arial" w:hAnsi="Arial" w:cs="Arial"/>
        </w:rPr>
        <w:t xml:space="preserve"> </w:t>
      </w:r>
      <w:r w:rsidR="00041678">
        <w:rPr>
          <w:rFonts w:ascii="Arial" w:hAnsi="Arial" w:cs="Arial"/>
        </w:rPr>
        <w:t xml:space="preserve">into LADWP’s operating </w:t>
      </w:r>
      <w:r w:rsidR="00BF6CB4">
        <w:rPr>
          <w:rFonts w:ascii="Arial" w:hAnsi="Arial" w:cs="Arial"/>
        </w:rPr>
        <w:t>plans</w:t>
      </w:r>
      <w:r w:rsidR="00041678">
        <w:rPr>
          <w:rFonts w:ascii="Arial" w:hAnsi="Arial" w:cs="Arial"/>
        </w:rPr>
        <w:t xml:space="preserve">.  </w:t>
      </w:r>
    </w:p>
    <w:p w14:paraId="3801B000" w14:textId="77777777" w:rsidR="00A369FC" w:rsidRDefault="00A369FC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912B748" w14:textId="72C3DF1F" w:rsidR="00B947B3" w:rsidRDefault="00A369FC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Colorado River is facing the expiration of the Interim Operating Guidelines </w:t>
      </w:r>
      <w:r w:rsidR="00536160">
        <w:rPr>
          <w:rFonts w:ascii="Arial" w:hAnsi="Arial" w:cs="Arial"/>
        </w:rPr>
        <w:t>next year and</w:t>
      </w:r>
      <w:r w:rsidR="00623643">
        <w:rPr>
          <w:rFonts w:ascii="Arial" w:hAnsi="Arial" w:cs="Arial"/>
        </w:rPr>
        <w:t xml:space="preserve"> </w:t>
      </w:r>
      <w:r w:rsidR="00536160">
        <w:rPr>
          <w:rFonts w:ascii="Arial" w:hAnsi="Arial" w:cs="Arial"/>
        </w:rPr>
        <w:t xml:space="preserve">MWD </w:t>
      </w:r>
      <w:r w:rsidR="009665A1">
        <w:rPr>
          <w:rFonts w:ascii="Arial" w:hAnsi="Arial" w:cs="Arial"/>
        </w:rPr>
        <w:t>is working to</w:t>
      </w:r>
      <w:r w:rsidR="00536160">
        <w:rPr>
          <w:rFonts w:ascii="Arial" w:hAnsi="Arial" w:cs="Arial"/>
        </w:rPr>
        <w:t xml:space="preserve"> formulate and negotiate </w:t>
      </w:r>
      <w:r w:rsidR="00EA0001">
        <w:rPr>
          <w:rFonts w:ascii="Arial" w:hAnsi="Arial" w:cs="Arial"/>
        </w:rPr>
        <w:t xml:space="preserve">new permanent guidelines in the coming few months.  </w:t>
      </w:r>
      <w:r w:rsidR="00C24314">
        <w:rPr>
          <w:rFonts w:ascii="Arial" w:hAnsi="Arial" w:cs="Arial"/>
        </w:rPr>
        <w:t>The State Water Project</w:t>
      </w:r>
      <w:r w:rsidR="00F2769A">
        <w:rPr>
          <w:rFonts w:ascii="Arial" w:hAnsi="Arial" w:cs="Arial"/>
        </w:rPr>
        <w:t xml:space="preserve"> is facing uncertainties regarding its future operations and </w:t>
      </w:r>
      <w:r w:rsidR="009665A1">
        <w:rPr>
          <w:rFonts w:ascii="Arial" w:hAnsi="Arial" w:cs="Arial"/>
        </w:rPr>
        <w:t>recently published a report</w:t>
      </w:r>
      <w:r w:rsidR="00257CB8">
        <w:rPr>
          <w:rFonts w:ascii="Arial" w:hAnsi="Arial" w:cs="Arial"/>
        </w:rPr>
        <w:t xml:space="preserve"> addressing those uncertainties</w:t>
      </w:r>
      <w:r w:rsidR="004004E6">
        <w:rPr>
          <w:rFonts w:ascii="Arial" w:hAnsi="Arial" w:cs="Arial"/>
        </w:rPr>
        <w:t xml:space="preserve">.  </w:t>
      </w:r>
      <w:r w:rsidR="008F3684">
        <w:rPr>
          <w:rFonts w:ascii="Arial" w:hAnsi="Arial" w:cs="Arial"/>
        </w:rPr>
        <w:t xml:space="preserve">Groundwater contamination in the San Fernando Basin </w:t>
      </w:r>
      <w:r w:rsidR="00C60FE1">
        <w:rPr>
          <w:rFonts w:ascii="Arial" w:hAnsi="Arial" w:cs="Arial"/>
        </w:rPr>
        <w:t xml:space="preserve">has been a long-term problem for which the completion of treatment facilities </w:t>
      </w:r>
      <w:r w:rsidR="00BF2647">
        <w:rPr>
          <w:rFonts w:ascii="Arial" w:hAnsi="Arial" w:cs="Arial"/>
        </w:rPr>
        <w:t xml:space="preserve">this year will enable LADWP to </w:t>
      </w:r>
      <w:r w:rsidR="00305AF2">
        <w:rPr>
          <w:rFonts w:ascii="Arial" w:hAnsi="Arial" w:cs="Arial"/>
        </w:rPr>
        <w:t xml:space="preserve">again extract its </w:t>
      </w:r>
      <w:r w:rsidR="004F3667">
        <w:rPr>
          <w:rFonts w:ascii="Arial" w:hAnsi="Arial" w:cs="Arial"/>
        </w:rPr>
        <w:t xml:space="preserve">full </w:t>
      </w:r>
      <w:r w:rsidR="00305AF2">
        <w:rPr>
          <w:rFonts w:ascii="Arial" w:hAnsi="Arial" w:cs="Arial"/>
        </w:rPr>
        <w:t xml:space="preserve">allotment of </w:t>
      </w:r>
      <w:r w:rsidR="006E3085">
        <w:rPr>
          <w:rFonts w:ascii="Arial" w:hAnsi="Arial" w:cs="Arial"/>
        </w:rPr>
        <w:t>water after more than 2</w:t>
      </w:r>
      <w:r w:rsidR="00265EA6">
        <w:rPr>
          <w:rFonts w:ascii="Arial" w:hAnsi="Arial" w:cs="Arial"/>
        </w:rPr>
        <w:t>5</w:t>
      </w:r>
      <w:r w:rsidR="006E3085">
        <w:rPr>
          <w:rFonts w:ascii="Arial" w:hAnsi="Arial" w:cs="Arial"/>
        </w:rPr>
        <w:t xml:space="preserve"> years of limited usage.  </w:t>
      </w:r>
    </w:p>
    <w:p w14:paraId="3DCAF9B1" w14:textId="77777777" w:rsidR="00B947B3" w:rsidRDefault="00B947B3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E896429" w14:textId="481BFCC3" w:rsidR="003B5712" w:rsidRDefault="00811D76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LADWP has been developing the Groundwater Replenishment Project </w:t>
      </w:r>
      <w:r w:rsidR="00246316">
        <w:rPr>
          <w:rFonts w:ascii="Arial" w:hAnsi="Arial" w:cs="Arial"/>
        </w:rPr>
        <w:t xml:space="preserve">(GWRP) </w:t>
      </w:r>
      <w:r w:rsidR="007A55E6">
        <w:rPr>
          <w:rFonts w:ascii="Arial" w:hAnsi="Arial" w:cs="Arial"/>
        </w:rPr>
        <w:t>that will take highly treated reclaimed water from the Tillman Reclamation Plant</w:t>
      </w:r>
      <w:r w:rsidR="004D459B">
        <w:rPr>
          <w:rFonts w:ascii="Arial" w:hAnsi="Arial" w:cs="Arial"/>
        </w:rPr>
        <w:t xml:space="preserve"> </w:t>
      </w:r>
      <w:r w:rsidR="00267D3C">
        <w:rPr>
          <w:rFonts w:ascii="Arial" w:hAnsi="Arial" w:cs="Arial"/>
        </w:rPr>
        <w:t xml:space="preserve">in the southwest corner of the San Fernando </w:t>
      </w:r>
      <w:r w:rsidR="002F27FE">
        <w:rPr>
          <w:rFonts w:ascii="Arial" w:hAnsi="Arial" w:cs="Arial"/>
        </w:rPr>
        <w:t>Valley</w:t>
      </w:r>
      <w:r w:rsidR="00267D3C">
        <w:rPr>
          <w:rFonts w:ascii="Arial" w:hAnsi="Arial" w:cs="Arial"/>
        </w:rPr>
        <w:t xml:space="preserve"> </w:t>
      </w:r>
      <w:r w:rsidR="004D459B">
        <w:rPr>
          <w:rFonts w:ascii="Arial" w:hAnsi="Arial" w:cs="Arial"/>
        </w:rPr>
        <w:t>and pump it to the Hansen Spreading Grounds in</w:t>
      </w:r>
      <w:r w:rsidR="00267D3C">
        <w:rPr>
          <w:rFonts w:ascii="Arial" w:hAnsi="Arial" w:cs="Arial"/>
        </w:rPr>
        <w:t xml:space="preserve"> the northeast part of the </w:t>
      </w:r>
      <w:r w:rsidR="002F27FE">
        <w:rPr>
          <w:rFonts w:ascii="Arial" w:hAnsi="Arial" w:cs="Arial"/>
        </w:rPr>
        <w:t xml:space="preserve">Valley.  </w:t>
      </w:r>
      <w:r w:rsidR="00246316">
        <w:rPr>
          <w:rFonts w:ascii="Arial" w:hAnsi="Arial" w:cs="Arial"/>
        </w:rPr>
        <w:t>The GWRP is now under construction</w:t>
      </w:r>
      <w:r w:rsidR="00A73F7C">
        <w:rPr>
          <w:rFonts w:ascii="Arial" w:hAnsi="Arial" w:cs="Arial"/>
        </w:rPr>
        <w:t xml:space="preserve"> and when </w:t>
      </w:r>
      <w:r w:rsidR="00C31171">
        <w:rPr>
          <w:rFonts w:ascii="Arial" w:hAnsi="Arial" w:cs="Arial"/>
        </w:rPr>
        <w:t>completed it</w:t>
      </w:r>
      <w:r w:rsidR="00A73F7C">
        <w:rPr>
          <w:rFonts w:ascii="Arial" w:hAnsi="Arial" w:cs="Arial"/>
        </w:rPr>
        <w:t xml:space="preserve"> will </w:t>
      </w:r>
      <w:r w:rsidR="009E3B79">
        <w:rPr>
          <w:rFonts w:ascii="Arial" w:hAnsi="Arial" w:cs="Arial"/>
        </w:rPr>
        <w:t>increase the amount of groundwater available for pumpi</w:t>
      </w:r>
      <w:r w:rsidR="00101CA2">
        <w:rPr>
          <w:rFonts w:ascii="Arial" w:hAnsi="Arial" w:cs="Arial"/>
        </w:rPr>
        <w:t>ng into the distribution system</w:t>
      </w:r>
      <w:r w:rsidR="00246316">
        <w:rPr>
          <w:rFonts w:ascii="Arial" w:hAnsi="Arial" w:cs="Arial"/>
        </w:rPr>
        <w:t xml:space="preserve">.  </w:t>
      </w:r>
    </w:p>
    <w:p w14:paraId="79D82C8C" w14:textId="77777777" w:rsidR="003B5712" w:rsidRDefault="003B5712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71CD3CA" w14:textId="114C278E" w:rsidR="00151768" w:rsidRDefault="00C31171" w:rsidP="008E43F7">
      <w:pPr>
        <w:pStyle w:val="NormalWeb"/>
        <w:spacing w:before="0" w:beforeAutospacing="0" w:after="0" w:afterAutospacing="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 xml:space="preserve">Pure Water Los Angeles is another water recycling project </w:t>
      </w:r>
      <w:r w:rsidR="00B06836">
        <w:rPr>
          <w:rFonts w:ascii="Arial" w:hAnsi="Arial" w:cs="Arial"/>
        </w:rPr>
        <w:t xml:space="preserve">now in the planning stages </w:t>
      </w:r>
      <w:r>
        <w:rPr>
          <w:rFonts w:ascii="Arial" w:hAnsi="Arial" w:cs="Arial"/>
        </w:rPr>
        <w:t xml:space="preserve">that </w:t>
      </w:r>
      <w:r w:rsidR="000F54A0">
        <w:rPr>
          <w:rFonts w:ascii="Arial" w:hAnsi="Arial" w:cs="Arial"/>
        </w:rPr>
        <w:t xml:space="preserve">will </w:t>
      </w:r>
      <w:r w:rsidR="0002363A">
        <w:rPr>
          <w:rFonts w:ascii="Arial" w:hAnsi="Arial" w:cs="Arial"/>
        </w:rPr>
        <w:t>enable reuse of</w:t>
      </w:r>
      <w:r w:rsidR="000F54A0">
        <w:rPr>
          <w:rFonts w:ascii="Arial" w:hAnsi="Arial" w:cs="Arial"/>
        </w:rPr>
        <w:t xml:space="preserve"> </w:t>
      </w:r>
      <w:r w:rsidR="00752A7A">
        <w:rPr>
          <w:rFonts w:ascii="Arial" w:hAnsi="Arial" w:cs="Arial"/>
        </w:rPr>
        <w:t xml:space="preserve">most of </w:t>
      </w:r>
      <w:r w:rsidR="000F54A0">
        <w:rPr>
          <w:rFonts w:ascii="Arial" w:hAnsi="Arial" w:cs="Arial"/>
        </w:rPr>
        <w:t>the effluent from the City’s Hyperion Water Reclamation Plant</w:t>
      </w:r>
      <w:r w:rsidR="009E7448">
        <w:rPr>
          <w:rFonts w:ascii="Arial" w:hAnsi="Arial" w:cs="Arial"/>
        </w:rPr>
        <w:t xml:space="preserve">.  This ambitious project </w:t>
      </w:r>
      <w:r w:rsidR="00485EB8">
        <w:rPr>
          <w:rFonts w:ascii="Arial" w:hAnsi="Arial" w:cs="Arial"/>
        </w:rPr>
        <w:t xml:space="preserve">will significantly increase the water supply for Los Angeles while </w:t>
      </w:r>
      <w:r w:rsidR="009274AE">
        <w:rPr>
          <w:rFonts w:ascii="Arial" w:hAnsi="Arial" w:cs="Arial"/>
        </w:rPr>
        <w:t xml:space="preserve">significantly decreasing the discharge of wastewater </w:t>
      </w:r>
      <w:r w:rsidR="005B44DD">
        <w:rPr>
          <w:rFonts w:ascii="Arial" w:hAnsi="Arial" w:cs="Arial"/>
        </w:rPr>
        <w:t xml:space="preserve">into Santa Monica Bay. </w:t>
      </w:r>
      <w:r w:rsidR="006A31A9">
        <w:rPr>
          <w:rFonts w:ascii="Arial" w:hAnsi="Arial" w:cs="Arial"/>
        </w:rPr>
        <w:t xml:space="preserve"> </w:t>
      </w:r>
      <w:r w:rsidR="00B91618">
        <w:rPr>
          <w:rFonts w:ascii="Arial" w:hAnsi="Arial" w:cs="Arial"/>
        </w:rPr>
        <w:t xml:space="preserve">The Master Plan for Pure Water Los Angeles was released in </w:t>
      </w:r>
      <w:r w:rsidR="00677571">
        <w:rPr>
          <w:rFonts w:ascii="Arial" w:hAnsi="Arial" w:cs="Arial"/>
        </w:rPr>
        <w:t xml:space="preserve">March </w:t>
      </w:r>
      <w:r w:rsidR="00411FA9">
        <w:rPr>
          <w:rFonts w:ascii="Arial" w:hAnsi="Arial" w:cs="Arial"/>
        </w:rPr>
        <w:t>2025,</w:t>
      </w:r>
      <w:r w:rsidR="00677571">
        <w:rPr>
          <w:rFonts w:ascii="Arial" w:hAnsi="Arial" w:cs="Arial"/>
        </w:rPr>
        <w:t xml:space="preserve"> and a </w:t>
      </w:r>
      <w:r w:rsidR="000D4B8E">
        <w:rPr>
          <w:rFonts w:ascii="Arial" w:hAnsi="Arial" w:cs="Arial"/>
        </w:rPr>
        <w:t xml:space="preserve">programmatic environmental impact report is now in development.  </w:t>
      </w:r>
      <w:r w:rsidR="005B44DD">
        <w:rPr>
          <w:rFonts w:ascii="Arial" w:hAnsi="Arial" w:cs="Arial"/>
        </w:rPr>
        <w:t xml:space="preserve"> </w:t>
      </w:r>
      <w:r w:rsidR="002F27FE" w:rsidRPr="000924F5">
        <w:rPr>
          <w:rFonts w:ascii="Arial" w:hAnsi="Arial" w:cs="Arial"/>
          <w:color w:val="538135" w:themeColor="accent6" w:themeShade="BF"/>
        </w:rPr>
        <w:t xml:space="preserve"> </w:t>
      </w:r>
    </w:p>
    <w:p w14:paraId="1CBF137E" w14:textId="77777777" w:rsidR="00151768" w:rsidRDefault="00151768" w:rsidP="008E43F7">
      <w:pPr>
        <w:pStyle w:val="NormalWeb"/>
        <w:spacing w:before="0" w:beforeAutospacing="0" w:after="0" w:afterAutospacing="0"/>
        <w:rPr>
          <w:rFonts w:ascii="Arial" w:hAnsi="Arial" w:cs="Arial"/>
          <w:color w:val="538135" w:themeColor="accent6" w:themeShade="BF"/>
        </w:rPr>
      </w:pPr>
    </w:p>
    <w:p w14:paraId="29925096" w14:textId="77777777" w:rsidR="00670B51" w:rsidRDefault="00151768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 final requirement </w:t>
      </w:r>
      <w:r w:rsidR="00FF1B2C">
        <w:rPr>
          <w:rFonts w:ascii="Arial" w:hAnsi="Arial" w:cs="Arial"/>
        </w:rPr>
        <w:t xml:space="preserve">is the Water Shortage Contingency Plan </w:t>
      </w:r>
      <w:r w:rsidR="00564701">
        <w:rPr>
          <w:rFonts w:ascii="Arial" w:hAnsi="Arial" w:cs="Arial"/>
        </w:rPr>
        <w:t xml:space="preserve">that is a stand-alone document to be included </w:t>
      </w:r>
      <w:r w:rsidR="00904520">
        <w:rPr>
          <w:rFonts w:ascii="Arial" w:hAnsi="Arial" w:cs="Arial"/>
        </w:rPr>
        <w:t>in the UWMP</w:t>
      </w:r>
      <w:r w:rsidR="000F17A2">
        <w:rPr>
          <w:rFonts w:ascii="Arial" w:hAnsi="Arial" w:cs="Arial"/>
        </w:rPr>
        <w:t>.</w:t>
      </w:r>
      <w:r w:rsidR="00BF1663">
        <w:rPr>
          <w:rFonts w:ascii="Arial" w:hAnsi="Arial" w:cs="Arial"/>
        </w:rPr>
        <w:t xml:space="preserve">  </w:t>
      </w:r>
      <w:r w:rsidR="003E022C">
        <w:rPr>
          <w:rFonts w:ascii="Arial" w:hAnsi="Arial" w:cs="Arial"/>
        </w:rPr>
        <w:t>That document was created by LADWP and</w:t>
      </w:r>
      <w:r w:rsidR="00BA2123">
        <w:rPr>
          <w:rFonts w:ascii="Arial" w:hAnsi="Arial" w:cs="Arial"/>
        </w:rPr>
        <w:t xml:space="preserve"> includes </w:t>
      </w:r>
      <w:r w:rsidR="007F3A23">
        <w:rPr>
          <w:rFonts w:ascii="Arial" w:hAnsi="Arial" w:cs="Arial"/>
        </w:rPr>
        <w:t xml:space="preserve">1) a process to identify and </w:t>
      </w:r>
      <w:r w:rsidR="003873EC">
        <w:rPr>
          <w:rFonts w:ascii="Arial" w:hAnsi="Arial" w:cs="Arial"/>
        </w:rPr>
        <w:t xml:space="preserve">respond to shortages, 2) </w:t>
      </w:r>
      <w:r w:rsidR="00326028">
        <w:rPr>
          <w:rFonts w:ascii="Arial" w:hAnsi="Arial" w:cs="Arial"/>
        </w:rPr>
        <w:t xml:space="preserve">establishes six water shortage levels, and 3) </w:t>
      </w:r>
      <w:r w:rsidR="00EB4156">
        <w:rPr>
          <w:rFonts w:ascii="Arial" w:hAnsi="Arial" w:cs="Arial"/>
        </w:rPr>
        <w:t xml:space="preserve">identifies response actions that may be implemented </w:t>
      </w:r>
      <w:r w:rsidR="000F17A2">
        <w:rPr>
          <w:rFonts w:ascii="Arial" w:hAnsi="Arial" w:cs="Arial"/>
        </w:rPr>
        <w:t xml:space="preserve">to respond to shortages.  </w:t>
      </w:r>
    </w:p>
    <w:p w14:paraId="0E18A566" w14:textId="77777777" w:rsidR="00670B51" w:rsidRDefault="00670B51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1B33641" w14:textId="50C27AE7" w:rsidR="00C85659" w:rsidRDefault="00670B51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The 2025 UWMP is</w:t>
      </w:r>
      <w:r w:rsidR="00443C7C">
        <w:rPr>
          <w:rFonts w:ascii="Arial" w:hAnsi="Arial" w:cs="Arial"/>
        </w:rPr>
        <w:t xml:space="preserve"> still in development</w:t>
      </w:r>
      <w:r w:rsidR="00153D05">
        <w:rPr>
          <w:rFonts w:ascii="Arial" w:hAnsi="Arial" w:cs="Arial"/>
        </w:rPr>
        <w:t xml:space="preserve">.  In 2025, the development process has included coordination meetings with MWD and </w:t>
      </w:r>
      <w:r w:rsidR="00D14CC0">
        <w:rPr>
          <w:rFonts w:ascii="Arial" w:hAnsi="Arial" w:cs="Arial"/>
        </w:rPr>
        <w:t xml:space="preserve">stakeholder </w:t>
      </w:r>
      <w:r w:rsidR="00153D05">
        <w:rPr>
          <w:rFonts w:ascii="Arial" w:hAnsi="Arial" w:cs="Arial"/>
        </w:rPr>
        <w:t>outreach efforts</w:t>
      </w:r>
      <w:r w:rsidR="005B6463">
        <w:rPr>
          <w:rFonts w:ascii="Arial" w:hAnsi="Arial" w:cs="Arial"/>
        </w:rPr>
        <w:t xml:space="preserve"> to gain broad input into the plan.  </w:t>
      </w:r>
      <w:r w:rsidR="00907DA8">
        <w:rPr>
          <w:rFonts w:ascii="Arial" w:hAnsi="Arial" w:cs="Arial"/>
        </w:rPr>
        <w:t xml:space="preserve">The draft UWMP will be </w:t>
      </w:r>
      <w:r w:rsidR="00851FAE">
        <w:rPr>
          <w:rFonts w:ascii="Arial" w:hAnsi="Arial" w:cs="Arial"/>
        </w:rPr>
        <w:t xml:space="preserve">released early in 2026, followed by public hearings and a public comment period.  </w:t>
      </w:r>
      <w:r w:rsidR="003D6CFF">
        <w:rPr>
          <w:rFonts w:ascii="Arial" w:hAnsi="Arial" w:cs="Arial"/>
        </w:rPr>
        <w:t xml:space="preserve">The plan will subsequently be finalized and </w:t>
      </w:r>
      <w:r w:rsidR="009D417C">
        <w:rPr>
          <w:rFonts w:ascii="Arial" w:hAnsi="Arial" w:cs="Arial"/>
        </w:rPr>
        <w:t>submitted to th</w:t>
      </w:r>
      <w:r w:rsidR="00CF0030">
        <w:rPr>
          <w:rFonts w:ascii="Arial" w:hAnsi="Arial" w:cs="Arial"/>
        </w:rPr>
        <w:t>e Department of Water Resources by July 1, 2026.</w:t>
      </w:r>
    </w:p>
    <w:p w14:paraId="680BFA72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6D6BBDC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579939F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3FACB4C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AF8DFFA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897B9CB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D369C0A" w14:textId="77777777" w:rsidR="00C85659" w:rsidRDefault="00C85659" w:rsidP="008E43F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C856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98D4" w14:textId="77777777" w:rsidR="00575A33" w:rsidRDefault="00575A33" w:rsidP="00467CF7">
      <w:pPr>
        <w:spacing w:after="0" w:line="240" w:lineRule="auto"/>
      </w:pPr>
      <w:r>
        <w:separator/>
      </w:r>
    </w:p>
  </w:endnote>
  <w:endnote w:type="continuationSeparator" w:id="0">
    <w:p w14:paraId="1FA2A058" w14:textId="77777777" w:rsidR="00575A33" w:rsidRDefault="00575A33" w:rsidP="0046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098E" w14:textId="77777777" w:rsidR="00467CF7" w:rsidRDefault="00467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24B7" w14:textId="77777777" w:rsidR="00467CF7" w:rsidRDefault="00467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47F0" w14:textId="77777777" w:rsidR="00467CF7" w:rsidRDefault="00467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2AC5" w14:textId="77777777" w:rsidR="00575A33" w:rsidRDefault="00575A33" w:rsidP="00467CF7">
      <w:pPr>
        <w:spacing w:after="0" w:line="240" w:lineRule="auto"/>
      </w:pPr>
      <w:r>
        <w:separator/>
      </w:r>
    </w:p>
  </w:footnote>
  <w:footnote w:type="continuationSeparator" w:id="0">
    <w:p w14:paraId="29069388" w14:textId="77777777" w:rsidR="00575A33" w:rsidRDefault="00575A33" w:rsidP="0046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D2A0" w14:textId="77777777" w:rsidR="00467CF7" w:rsidRDefault="00467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459747"/>
      <w:docPartObj>
        <w:docPartGallery w:val="Watermarks"/>
        <w:docPartUnique/>
      </w:docPartObj>
    </w:sdtPr>
    <w:sdtContent>
      <w:p w14:paraId="76BE489E" w14:textId="1A2C9684" w:rsidR="00467CF7" w:rsidRDefault="00000000">
        <w:pPr>
          <w:pStyle w:val="Header"/>
        </w:pPr>
        <w:r>
          <w:rPr>
            <w:noProof/>
          </w:rPr>
          <w:pict w14:anchorId="785FAC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7DAF" w14:textId="77777777" w:rsidR="00467CF7" w:rsidRDefault="00467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16E47"/>
    <w:multiLevelType w:val="multilevel"/>
    <w:tmpl w:val="C8E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21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F7"/>
    <w:rsid w:val="0001330B"/>
    <w:rsid w:val="00014592"/>
    <w:rsid w:val="0002363A"/>
    <w:rsid w:val="00024ACD"/>
    <w:rsid w:val="0004060B"/>
    <w:rsid w:val="00041678"/>
    <w:rsid w:val="00064CAA"/>
    <w:rsid w:val="000678EA"/>
    <w:rsid w:val="00070C9E"/>
    <w:rsid w:val="000726B7"/>
    <w:rsid w:val="00082432"/>
    <w:rsid w:val="00082D94"/>
    <w:rsid w:val="000924F5"/>
    <w:rsid w:val="000A1A6A"/>
    <w:rsid w:val="000B04F5"/>
    <w:rsid w:val="000B1E4C"/>
    <w:rsid w:val="000B2C4B"/>
    <w:rsid w:val="000C2347"/>
    <w:rsid w:val="000C59C7"/>
    <w:rsid w:val="000D20F7"/>
    <w:rsid w:val="000D4A78"/>
    <w:rsid w:val="000D4B8E"/>
    <w:rsid w:val="000D5044"/>
    <w:rsid w:val="000E49E1"/>
    <w:rsid w:val="000F0012"/>
    <w:rsid w:val="000F17A2"/>
    <w:rsid w:val="000F54A0"/>
    <w:rsid w:val="00101CA2"/>
    <w:rsid w:val="00101EE2"/>
    <w:rsid w:val="00116220"/>
    <w:rsid w:val="00137758"/>
    <w:rsid w:val="001435D5"/>
    <w:rsid w:val="00151768"/>
    <w:rsid w:val="00153D05"/>
    <w:rsid w:val="00174EB6"/>
    <w:rsid w:val="00184F6F"/>
    <w:rsid w:val="0018722E"/>
    <w:rsid w:val="001956CB"/>
    <w:rsid w:val="001B4144"/>
    <w:rsid w:val="001C1CB0"/>
    <w:rsid w:val="001C4A61"/>
    <w:rsid w:val="001D0D45"/>
    <w:rsid w:val="001D7A9F"/>
    <w:rsid w:val="00206717"/>
    <w:rsid w:val="0022439A"/>
    <w:rsid w:val="00246316"/>
    <w:rsid w:val="0025652B"/>
    <w:rsid w:val="00257CB8"/>
    <w:rsid w:val="00265EA6"/>
    <w:rsid w:val="00267D3C"/>
    <w:rsid w:val="002A23AB"/>
    <w:rsid w:val="002A7EA7"/>
    <w:rsid w:val="002B0F0D"/>
    <w:rsid w:val="002C5570"/>
    <w:rsid w:val="002D1FF9"/>
    <w:rsid w:val="002E5E51"/>
    <w:rsid w:val="002F27FE"/>
    <w:rsid w:val="00305AF2"/>
    <w:rsid w:val="00316DEC"/>
    <w:rsid w:val="00326028"/>
    <w:rsid w:val="003266A7"/>
    <w:rsid w:val="00340A1A"/>
    <w:rsid w:val="00344DA9"/>
    <w:rsid w:val="003638B3"/>
    <w:rsid w:val="00374038"/>
    <w:rsid w:val="00384930"/>
    <w:rsid w:val="003873EC"/>
    <w:rsid w:val="003967CD"/>
    <w:rsid w:val="003B47B3"/>
    <w:rsid w:val="003B5712"/>
    <w:rsid w:val="003C6611"/>
    <w:rsid w:val="003D0AC9"/>
    <w:rsid w:val="003D3FED"/>
    <w:rsid w:val="003D6CFF"/>
    <w:rsid w:val="003E022C"/>
    <w:rsid w:val="004004E6"/>
    <w:rsid w:val="00411FA9"/>
    <w:rsid w:val="00437557"/>
    <w:rsid w:val="00443C7C"/>
    <w:rsid w:val="00465C97"/>
    <w:rsid w:val="00466920"/>
    <w:rsid w:val="00467CF7"/>
    <w:rsid w:val="00485EB8"/>
    <w:rsid w:val="004A3025"/>
    <w:rsid w:val="004C15D8"/>
    <w:rsid w:val="004D459B"/>
    <w:rsid w:val="004D4D54"/>
    <w:rsid w:val="004D58D3"/>
    <w:rsid w:val="004E5DB1"/>
    <w:rsid w:val="004F3667"/>
    <w:rsid w:val="004F4D40"/>
    <w:rsid w:val="004F7C71"/>
    <w:rsid w:val="00517C38"/>
    <w:rsid w:val="00530429"/>
    <w:rsid w:val="00536160"/>
    <w:rsid w:val="005559C5"/>
    <w:rsid w:val="00564701"/>
    <w:rsid w:val="00575A33"/>
    <w:rsid w:val="00597CDE"/>
    <w:rsid w:val="005B44DD"/>
    <w:rsid w:val="005B5444"/>
    <w:rsid w:val="005B6463"/>
    <w:rsid w:val="005E2CC4"/>
    <w:rsid w:val="005E72D0"/>
    <w:rsid w:val="005E788C"/>
    <w:rsid w:val="005F4119"/>
    <w:rsid w:val="005F43F8"/>
    <w:rsid w:val="005F5DE5"/>
    <w:rsid w:val="006115DB"/>
    <w:rsid w:val="00614456"/>
    <w:rsid w:val="00623643"/>
    <w:rsid w:val="00654933"/>
    <w:rsid w:val="00670B51"/>
    <w:rsid w:val="00677501"/>
    <w:rsid w:val="00677571"/>
    <w:rsid w:val="00685906"/>
    <w:rsid w:val="00687934"/>
    <w:rsid w:val="00692B98"/>
    <w:rsid w:val="00693046"/>
    <w:rsid w:val="00695181"/>
    <w:rsid w:val="006975DD"/>
    <w:rsid w:val="006A31A9"/>
    <w:rsid w:val="006B3FC9"/>
    <w:rsid w:val="006D1509"/>
    <w:rsid w:val="006E3085"/>
    <w:rsid w:val="00701AD4"/>
    <w:rsid w:val="00731A35"/>
    <w:rsid w:val="00731D6F"/>
    <w:rsid w:val="007430B6"/>
    <w:rsid w:val="0075138C"/>
    <w:rsid w:val="00752A7A"/>
    <w:rsid w:val="00763726"/>
    <w:rsid w:val="00787759"/>
    <w:rsid w:val="007909F4"/>
    <w:rsid w:val="007A463E"/>
    <w:rsid w:val="007A55E6"/>
    <w:rsid w:val="007B5F5E"/>
    <w:rsid w:val="007C4D56"/>
    <w:rsid w:val="007D1215"/>
    <w:rsid w:val="007D4FDF"/>
    <w:rsid w:val="007E75A2"/>
    <w:rsid w:val="007F3A23"/>
    <w:rsid w:val="00811D76"/>
    <w:rsid w:val="00815A57"/>
    <w:rsid w:val="00851FAE"/>
    <w:rsid w:val="0085631A"/>
    <w:rsid w:val="0087313E"/>
    <w:rsid w:val="008815B5"/>
    <w:rsid w:val="008822A1"/>
    <w:rsid w:val="008870C7"/>
    <w:rsid w:val="00893A45"/>
    <w:rsid w:val="008B4E27"/>
    <w:rsid w:val="008B5AA0"/>
    <w:rsid w:val="008C7EDD"/>
    <w:rsid w:val="008E43F7"/>
    <w:rsid w:val="008F3684"/>
    <w:rsid w:val="00904520"/>
    <w:rsid w:val="00907DA8"/>
    <w:rsid w:val="009274AE"/>
    <w:rsid w:val="009329EB"/>
    <w:rsid w:val="009363E5"/>
    <w:rsid w:val="009447CC"/>
    <w:rsid w:val="00945070"/>
    <w:rsid w:val="00946329"/>
    <w:rsid w:val="00954B63"/>
    <w:rsid w:val="009665A1"/>
    <w:rsid w:val="009670F4"/>
    <w:rsid w:val="00971096"/>
    <w:rsid w:val="009727F0"/>
    <w:rsid w:val="00984BF8"/>
    <w:rsid w:val="00994DD0"/>
    <w:rsid w:val="009A3073"/>
    <w:rsid w:val="009B13CE"/>
    <w:rsid w:val="009C5C5A"/>
    <w:rsid w:val="009D417C"/>
    <w:rsid w:val="009D7C62"/>
    <w:rsid w:val="009E3B79"/>
    <w:rsid w:val="009E54F3"/>
    <w:rsid w:val="009E7448"/>
    <w:rsid w:val="009F5123"/>
    <w:rsid w:val="009F762B"/>
    <w:rsid w:val="00A049E2"/>
    <w:rsid w:val="00A369FC"/>
    <w:rsid w:val="00A37360"/>
    <w:rsid w:val="00A528CC"/>
    <w:rsid w:val="00A73F7C"/>
    <w:rsid w:val="00A76D7E"/>
    <w:rsid w:val="00B06836"/>
    <w:rsid w:val="00B5532B"/>
    <w:rsid w:val="00B91618"/>
    <w:rsid w:val="00B947B3"/>
    <w:rsid w:val="00BA06F2"/>
    <w:rsid w:val="00BA2123"/>
    <w:rsid w:val="00BC33F6"/>
    <w:rsid w:val="00BC7B3F"/>
    <w:rsid w:val="00BD6004"/>
    <w:rsid w:val="00BE32AE"/>
    <w:rsid w:val="00BF1663"/>
    <w:rsid w:val="00BF2647"/>
    <w:rsid w:val="00BF2CDF"/>
    <w:rsid w:val="00BF6CB4"/>
    <w:rsid w:val="00BF7FB3"/>
    <w:rsid w:val="00C06CF8"/>
    <w:rsid w:val="00C22E12"/>
    <w:rsid w:val="00C24314"/>
    <w:rsid w:val="00C31171"/>
    <w:rsid w:val="00C34749"/>
    <w:rsid w:val="00C50E48"/>
    <w:rsid w:val="00C60FE1"/>
    <w:rsid w:val="00C6310F"/>
    <w:rsid w:val="00C82D30"/>
    <w:rsid w:val="00C85659"/>
    <w:rsid w:val="00CA11AB"/>
    <w:rsid w:val="00CA5A39"/>
    <w:rsid w:val="00CA6FFE"/>
    <w:rsid w:val="00CB15E3"/>
    <w:rsid w:val="00CC574C"/>
    <w:rsid w:val="00CF0030"/>
    <w:rsid w:val="00CF2515"/>
    <w:rsid w:val="00D00C67"/>
    <w:rsid w:val="00D01824"/>
    <w:rsid w:val="00D039DA"/>
    <w:rsid w:val="00D134BE"/>
    <w:rsid w:val="00D13C9D"/>
    <w:rsid w:val="00D14CC0"/>
    <w:rsid w:val="00D307EA"/>
    <w:rsid w:val="00D363D2"/>
    <w:rsid w:val="00D512BB"/>
    <w:rsid w:val="00D53C66"/>
    <w:rsid w:val="00D61115"/>
    <w:rsid w:val="00D721DC"/>
    <w:rsid w:val="00D84BEE"/>
    <w:rsid w:val="00D84CFB"/>
    <w:rsid w:val="00DB37CA"/>
    <w:rsid w:val="00DB4477"/>
    <w:rsid w:val="00DC0302"/>
    <w:rsid w:val="00DC2AF2"/>
    <w:rsid w:val="00DE6B2B"/>
    <w:rsid w:val="00DF340B"/>
    <w:rsid w:val="00DF6EB6"/>
    <w:rsid w:val="00E17370"/>
    <w:rsid w:val="00E645D9"/>
    <w:rsid w:val="00E723F9"/>
    <w:rsid w:val="00E74D7F"/>
    <w:rsid w:val="00E844A5"/>
    <w:rsid w:val="00E84DF2"/>
    <w:rsid w:val="00EA0001"/>
    <w:rsid w:val="00EA7E90"/>
    <w:rsid w:val="00EB4156"/>
    <w:rsid w:val="00EC2458"/>
    <w:rsid w:val="00EC64FC"/>
    <w:rsid w:val="00F00FF3"/>
    <w:rsid w:val="00F14E2E"/>
    <w:rsid w:val="00F2769A"/>
    <w:rsid w:val="00F566C1"/>
    <w:rsid w:val="00F57D47"/>
    <w:rsid w:val="00F6143D"/>
    <w:rsid w:val="00F719AC"/>
    <w:rsid w:val="00F96B06"/>
    <w:rsid w:val="00FC0924"/>
    <w:rsid w:val="00FD403A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C841D"/>
  <w15:chartTrackingRefBased/>
  <w15:docId w15:val="{BD02DA6A-DA6F-470B-9E93-BD7911DF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3F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872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CF7"/>
  </w:style>
  <w:style w:type="paragraph" w:styleId="Footer">
    <w:name w:val="footer"/>
    <w:basedOn w:val="Normal"/>
    <w:link w:val="FooterChar"/>
    <w:uiPriority w:val="99"/>
    <w:unhideWhenUsed/>
    <w:rsid w:val="0046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087D-39F7-4E0D-8620-6F1B7125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943</Words>
  <Characters>5133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Yoshimura</dc:creator>
  <cp:keywords/>
  <dc:description/>
  <cp:lastModifiedBy>Jack Feldman</cp:lastModifiedBy>
  <cp:revision>2</cp:revision>
  <dcterms:created xsi:type="dcterms:W3CDTF">2025-12-18T21:11:00Z</dcterms:created>
  <dcterms:modified xsi:type="dcterms:W3CDTF">2025-12-18T21:11:00Z</dcterms:modified>
</cp:coreProperties>
</file>